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130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069"/>
        <w:gridCol w:w="1080"/>
        <w:gridCol w:w="4151"/>
      </w:tblGrid>
      <w:tr>
        <w:tblPrEx/>
        <w:trPr>
          <w:trHeight w:val="4813"/>
        </w:trPr>
        <w:tc>
          <w:tcPr>
            <w:tcW w:w="6069" w:type="dxa"/>
            <w:textDirection w:val="lrTb"/>
            <w:noWrap w:val="false"/>
          </w:tcPr>
          <w:p>
            <w:pPr>
              <w:jc w:val="center"/>
              <w:tabs>
                <w:tab w:val="left" w:pos="4145" w:leader="none"/>
              </w:tabs>
              <w:rPr>
                <w:spacing w:val="70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1670685</wp:posOffset>
                      </wp:positionH>
                      <wp:positionV relativeFrom="page">
                        <wp:posOffset>-129540</wp:posOffset>
                      </wp:positionV>
                      <wp:extent cx="600075" cy="742950"/>
                      <wp:effectExtent l="19050" t="0" r="9525" b="0"/>
                      <wp:wrapNone/>
                      <wp:docPr id="1" name="Рисунок 2" descr="g7shtrih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g7shtrih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0075" cy="742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-251660288;o:allowoverlap:true;o:allowincell:true;mso-position-horizontal-relative:text;margin-left:131.55pt;mso-position-horizontal:absolute;mso-position-vertical-relative:page;margin-top:-10.20pt;mso-position-vertical:absolute;width:47.25pt;height:58.50pt;mso-wrap-distance-left:9.00pt;mso-wrap-distance-top:0.00pt;mso-wrap-distance-right:9.00pt;mso-wrap-distance-bottom:0.00pt;" stroked="f" strokeweight="0.75pt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rPr>
                <w:spacing w:val="70"/>
              </w:rPr>
            </w:r>
            <w:r>
              <w:rPr>
                <w:spacing w:val="70"/>
              </w:rPr>
            </w:r>
          </w:p>
          <w:p>
            <w:pPr>
              <w:tabs>
                <w:tab w:val="left" w:pos="4145" w:leader="none"/>
              </w:tabs>
            </w:pPr>
            <w:r/>
            <w:r/>
          </w:p>
          <w:p>
            <w:pPr>
              <w:tabs>
                <w:tab w:val="left" w:pos="4145" w:leader="none"/>
              </w:tabs>
            </w:pPr>
            <w:r/>
            <w:r/>
          </w:p>
          <w:p>
            <w:pPr>
              <w:pStyle w:val="829"/>
            </w:pPr>
            <w:r/>
            <w:r/>
          </w:p>
          <w:p>
            <w:pPr>
              <w:jc w:val="center"/>
              <w:keepNext/>
              <w:rPr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Cs/>
                <w:spacing w:val="20"/>
                <w:sz w:val="28"/>
                <w:szCs w:val="28"/>
              </w:rPr>
              <w:t xml:space="preserve">ПРИМОРСКИЙ КРАЙ</w:t>
            </w:r>
            <w:r>
              <w:rPr>
                <w:bCs/>
                <w:spacing w:val="20"/>
                <w:sz w:val="28"/>
                <w:szCs w:val="28"/>
              </w:rPr>
            </w:r>
            <w:r>
              <w:rPr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Cs/>
                <w:spacing w:val="20"/>
                <w:sz w:val="10"/>
                <w:szCs w:val="10"/>
              </w:rPr>
              <w:outlineLvl w:val="1"/>
            </w:pPr>
            <w:r>
              <w:rPr>
                <w:bCs/>
                <w:spacing w:val="20"/>
                <w:sz w:val="10"/>
                <w:szCs w:val="10"/>
              </w:rPr>
            </w:r>
            <w:r>
              <w:rPr>
                <w:bCs/>
                <w:spacing w:val="20"/>
                <w:sz w:val="10"/>
                <w:szCs w:val="10"/>
              </w:rPr>
            </w:r>
            <w:r>
              <w:rPr>
                <w:bCs/>
                <w:spacing w:val="20"/>
                <w:sz w:val="10"/>
                <w:szCs w:val="10"/>
              </w:rPr>
            </w:r>
          </w:p>
          <w:p>
            <w:pPr>
              <w:jc w:val="center"/>
              <w:keepNext/>
              <w:rPr>
                <w:b/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АДМИНИСТРАЦИЯ</w:t>
            </w:r>
            <w:r>
              <w:rPr>
                <w:b/>
                <w:bCs/>
                <w:spacing w:val="20"/>
                <w:sz w:val="28"/>
                <w:szCs w:val="28"/>
              </w:rPr>
            </w:r>
            <w:r>
              <w:rPr>
                <w:b/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/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 АРТЕМОВСКОГО </w:t>
            </w:r>
            <w:r>
              <w:rPr>
                <w:b/>
                <w:bCs/>
                <w:spacing w:val="20"/>
                <w:sz w:val="28"/>
                <w:szCs w:val="28"/>
              </w:rPr>
              <w:t xml:space="preserve">ГОРОДСКОГО ОКРУГА</w:t>
            </w:r>
            <w:r>
              <w:rPr>
                <w:b/>
                <w:bCs/>
                <w:spacing w:val="20"/>
                <w:sz w:val="28"/>
                <w:szCs w:val="28"/>
              </w:rPr>
            </w:r>
            <w:r>
              <w:rPr>
                <w:b/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Cs/>
                <w:spacing w:val="20"/>
                <w:sz w:val="28"/>
                <w:szCs w:val="28"/>
              </w:rPr>
              <w:t xml:space="preserve">МУН</w:t>
            </w:r>
            <w:r>
              <w:rPr>
                <w:bCs/>
                <w:spacing w:val="20"/>
                <w:sz w:val="28"/>
                <w:szCs w:val="28"/>
              </w:rPr>
              <w:t xml:space="preserve">ИЦИПАЛЬНОЕ КАЗЕННОЕ УЧРЕЖДЕНИЕ </w:t>
            </w:r>
            <w:r>
              <w:rPr>
                <w:bCs/>
                <w:spacing w:val="20"/>
                <w:sz w:val="28"/>
                <w:szCs w:val="28"/>
              </w:rPr>
              <w:t xml:space="preserve">УПРАВЛЕНИЕ МУНИЦИПАЛЬНОЙ СОБСТВЕННОСТИ</w:t>
            </w:r>
            <w:r>
              <w:rPr>
                <w:bCs/>
                <w:spacing w:val="20"/>
                <w:sz w:val="28"/>
                <w:szCs w:val="28"/>
              </w:rPr>
            </w:r>
            <w:r>
              <w:rPr>
                <w:bCs/>
                <w:spacing w:val="20"/>
                <w:sz w:val="28"/>
                <w:szCs w:val="28"/>
              </w:rPr>
            </w:r>
          </w:p>
          <w:p>
            <w:pPr>
              <w:ind w:firstLine="426"/>
              <w:jc w:val="center"/>
              <w:keepNext/>
              <w:rPr>
                <w:bCs/>
                <w:spacing w:val="40"/>
                <w:sz w:val="16"/>
                <w:szCs w:val="16"/>
              </w:rPr>
              <w:outlineLvl w:val="2"/>
            </w:pPr>
            <w:r>
              <w:rPr>
                <w:bCs/>
                <w:spacing w:val="40"/>
                <w:sz w:val="16"/>
                <w:szCs w:val="16"/>
              </w:rPr>
            </w:r>
            <w:r>
              <w:rPr>
                <w:bCs/>
                <w:spacing w:val="40"/>
                <w:sz w:val="16"/>
                <w:szCs w:val="16"/>
              </w:rPr>
            </w:r>
            <w:r>
              <w:rPr>
                <w:bCs/>
                <w:spacing w:val="40"/>
                <w:sz w:val="16"/>
                <w:szCs w:val="16"/>
              </w:rPr>
            </w:r>
          </w:p>
          <w:p>
            <w:pPr>
              <w:widowControl w:val="off"/>
              <w:tabs>
                <w:tab w:val="left" w:pos="4145" w:leader="none"/>
              </w:tabs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     </w:t>
            </w:r>
            <w:r>
              <w:rPr>
                <w:sz w:val="20"/>
                <w:szCs w:val="28"/>
              </w:rPr>
              <w:t xml:space="preserve">ул. Кирова, 48/1, г. Артем, Приморский край, 692760</w:t>
            </w:r>
            <w:r>
              <w:rPr>
                <w:sz w:val="20"/>
                <w:szCs w:val="28"/>
              </w:rPr>
            </w:r>
            <w:r>
              <w:rPr>
                <w:sz w:val="20"/>
                <w:szCs w:val="28"/>
              </w:rPr>
            </w:r>
          </w:p>
          <w:p>
            <w:pPr>
              <w:jc w:val="left"/>
              <w:widowControl w:val="off"/>
              <w:tabs>
                <w:tab w:val="left" w:pos="4145" w:leader="none"/>
              </w:tabs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         </w:t>
            </w:r>
            <w:r>
              <w:rPr>
                <w:sz w:val="20"/>
                <w:szCs w:val="28"/>
              </w:rPr>
              <w:t xml:space="preserve">тел. +7 (42337) 4-32-13, факс +7 (42337) 4-32-13,</w:t>
            </w:r>
            <w:r>
              <w:rPr>
                <w:sz w:val="20"/>
                <w:szCs w:val="28"/>
              </w:rPr>
            </w:r>
            <w:r>
              <w:rPr>
                <w:sz w:val="20"/>
                <w:szCs w:val="28"/>
              </w:rPr>
            </w:r>
          </w:p>
          <w:p>
            <w:pPr>
              <w:spacing w:line="360" w:lineRule="auto"/>
              <w:widowControl w:val="off"/>
              <w:tabs>
                <w:tab w:val="left" w:pos="4145" w:leader="none"/>
              </w:tabs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 xml:space="preserve">          </w:t>
            </w:r>
            <w:hyperlink r:id="rId9" w:tooltip="mailto:adm@artemokrug.ru" w:history="1">
              <w:r>
                <w:rPr>
                  <w:sz w:val="20"/>
                  <w:szCs w:val="20"/>
                  <w:lang w:val="en-US"/>
                </w:rPr>
                <w:t xml:space="preserve">adm</w:t>
              </w:r>
              <w:r>
                <w:rPr>
                  <w:sz w:val="20"/>
                  <w:szCs w:val="20"/>
                </w:rPr>
                <w:t xml:space="preserve">@</w:t>
              </w:r>
              <w:r>
                <w:rPr>
                  <w:sz w:val="20"/>
                  <w:szCs w:val="20"/>
                  <w:lang w:val="en-US"/>
                </w:rPr>
                <w:t xml:space="preserve">artemokrug</w:t>
              </w:r>
              <w:r>
                <w:rPr>
                  <w:sz w:val="20"/>
                  <w:szCs w:val="20"/>
                </w:rPr>
                <w:t xml:space="preserve">.</w:t>
              </w:r>
              <w:r>
                <w:rPr>
                  <w:sz w:val="20"/>
                  <w:szCs w:val="20"/>
                  <w:lang w:val="en-US"/>
                </w:rPr>
                <w:t xml:space="preserve">ru</w:t>
              </w:r>
            </w:hyperlink>
            <w:r>
              <w:rPr>
                <w:sz w:val="20"/>
                <w:szCs w:val="20"/>
              </w:rPr>
              <w:t xml:space="preserve">; </w:t>
            </w:r>
            <w: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artemokrug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gosuslugi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ru</w:t>
            </w:r>
            <w:r>
              <w:rPr>
                <w:sz w:val="20"/>
                <w:szCs w:val="28"/>
              </w:rPr>
            </w:r>
            <w:r>
              <w:rPr>
                <w:sz w:val="20"/>
                <w:szCs w:val="28"/>
              </w:rPr>
            </w:r>
          </w:p>
          <w:p>
            <w:pPr>
              <w:jc w:val="center"/>
              <w:spacing w:line="360" w:lineRule="auto"/>
              <w:tabs>
                <w:tab w:val="left" w:pos="414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line="360" w:lineRule="auto"/>
              <w:tabs>
                <w:tab w:val="left" w:pos="4145" w:leader="none"/>
              </w:tabs>
            </w:pPr>
            <w:r>
              <w:t xml:space="preserve">_________________ № _____________</w:t>
            </w:r>
            <w:r/>
          </w:p>
          <w:p>
            <w:pPr>
              <w:pStyle w:val="828"/>
              <w:ind w:left="317"/>
              <w:spacing w:before="0" w:after="0" w:line="360" w:lineRule="auto"/>
              <w:tabs>
                <w:tab w:val="left" w:pos="4145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 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На № ___________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u w:val="single"/>
              </w:rPr>
              <w:t xml:space="preserve">_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_ от ____________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</w:r>
          </w:p>
          <w:p>
            <w:pPr>
              <w:jc w:val="center"/>
              <w:tabs>
                <w:tab w:val="left" w:pos="4145" w:leader="none"/>
              </w:tabs>
            </w:pPr>
            <w:r/>
            <w:r/>
          </w:p>
        </w:tc>
        <w:tc>
          <w:tcPr>
            <w:tcW w:w="1080" w:type="dxa"/>
            <w:textDirection w:val="lrTb"/>
            <w:noWrap w:val="false"/>
          </w:tcPr>
          <w:p>
            <w:r/>
            <w:r/>
          </w:p>
        </w:tc>
        <w:tc>
          <w:tcPr>
            <w:tcW w:w="4151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</w:tc>
      </w:tr>
    </w:tbl>
    <w:p>
      <w:pPr>
        <w:pStyle w:val="843"/>
        <w:ind w:right="-1"/>
        <w:widowControl w:val="off"/>
      </w:pPr>
      <w:r>
        <w:t xml:space="preserve">ПОЯСНИТЕЛЬНАЯ ЗАПИСКА к проекту решения Думы Артемовского городского округа </w:t>
      </w:r>
      <w:r>
        <w:t xml:space="preserve">«</w:t>
      </w:r>
      <w:r>
        <w:t xml:space="preserve">Об </w:t>
      </w:r>
      <w:r>
        <w:t xml:space="preserve">утверждении перечня имущества,</w:t>
      </w:r>
      <w:r>
        <w:t xml:space="preserve"> </w:t>
      </w:r>
      <w:r>
        <w:t xml:space="preserve">предлагаемого к </w:t>
      </w:r>
      <w:r>
        <w:t xml:space="preserve">передаче</w:t>
      </w:r>
      <w:r>
        <w:t xml:space="preserve"> из </w:t>
      </w:r>
      <w:r>
        <w:t xml:space="preserve">частной собственности </w:t>
      </w:r>
      <w:r>
        <w:t xml:space="preserve">в собственность </w:t>
      </w:r>
      <w:r>
        <w:t xml:space="preserve">Артёмовского городского округа</w:t>
      </w:r>
      <w:r>
        <w:t xml:space="preserve">»</w:t>
      </w:r>
      <w:r/>
    </w:p>
    <w:p>
      <w:pPr>
        <w:pStyle w:val="841"/>
        <w:ind w:firstLine="0"/>
        <w:jc w:val="center"/>
        <w:spacing w:line="240" w:lineRule="auto"/>
        <w:rPr>
          <w:sz w:val="14"/>
        </w:rPr>
      </w:pPr>
      <w:r>
        <w:rPr>
          <w:sz w:val="14"/>
        </w:rPr>
      </w:r>
      <w:r>
        <w:rPr>
          <w:sz w:val="14"/>
        </w:rPr>
      </w:r>
      <w:r>
        <w:rPr>
          <w:sz w:val="14"/>
        </w:rPr>
      </w:r>
    </w:p>
    <w:p>
      <w:pPr>
        <w:pStyle w:val="841"/>
        <w:ind w:firstLine="0"/>
        <w:jc w:val="center"/>
        <w:spacing w:line="240" w:lineRule="auto"/>
        <w:rPr>
          <w:sz w:val="14"/>
        </w:rPr>
      </w:pPr>
      <w:r>
        <w:rPr>
          <w:sz w:val="14"/>
        </w:rPr>
      </w:r>
      <w:r>
        <w:rPr>
          <w:sz w:val="14"/>
        </w:rPr>
      </w:r>
      <w:r>
        <w:rPr>
          <w:sz w:val="14"/>
        </w:rPr>
      </w:r>
    </w:p>
    <w:p>
      <w:pPr>
        <w:pStyle w:val="841"/>
        <w:ind w:firstLine="0"/>
        <w:tabs>
          <w:tab w:val="left" w:pos="567" w:leader="none"/>
        </w:tabs>
        <w:rPr>
          <w:color w:val="000000"/>
        </w:rPr>
      </w:pPr>
      <w:r>
        <w:tab/>
      </w:r>
      <w:r>
        <w:t xml:space="preserve">В соответствии с договором от 08.05.2025 № 3</w:t>
      </w:r>
      <w:r>
        <w:rPr>
          <w:color w:val="000000"/>
        </w:rPr>
        <w:t xml:space="preserve"> </w:t>
      </w:r>
      <w:r>
        <w:rPr>
          <w:color w:val="000000"/>
        </w:rPr>
        <w:t xml:space="preserve">о предоставлении соц</w:t>
      </w:r>
      <w:r>
        <w:rPr>
          <w:color w:val="000000"/>
        </w:rPr>
        <w:t xml:space="preserve">иальной выплаты для приобретения (строительства) жилья за счет средств, предусмотренных на реализацию программ местного развития и обеспечение занятости для шахтерских городов и поселков, заключаемого органом местного самоуправления шахтерского города или </w:t>
      </w:r>
      <w:r>
        <w:rPr>
          <w:color w:val="000000"/>
        </w:rPr>
        <w:t xml:space="preserve">поселка с гражданином</w:t>
      </w:r>
      <w:r>
        <w:rPr>
          <w:color w:val="000000"/>
        </w:rPr>
        <w:t xml:space="preserve"> </w:t>
      </w:r>
      <w:r>
        <w:rPr>
          <w:color w:val="000000"/>
        </w:rPr>
        <w:t xml:space="preserve">Удалова</w:t>
      </w:r>
      <w:r>
        <w:rPr>
          <w:color w:val="000000"/>
        </w:rPr>
        <w:t xml:space="preserve"> Т.В</w:t>
      </w:r>
      <w:r>
        <w:rPr>
          <w:color w:val="000000"/>
        </w:rPr>
        <w:t xml:space="preserve">. </w:t>
      </w:r>
      <w:r>
        <w:rPr>
          <w:color w:val="000000"/>
        </w:rPr>
        <w:t xml:space="preserve">обязан</w:t>
      </w:r>
      <w:r>
        <w:rPr>
          <w:color w:val="000000"/>
        </w:rPr>
        <w:t xml:space="preserve">а безвозмездно передать администрации Артемовского городского округа занимаемое жилое помещение по адресу: г. Артем,                ул. </w:t>
      </w:r>
      <w:r>
        <w:rPr>
          <w:color w:val="000000"/>
        </w:rPr>
        <w:t xml:space="preserve">Читинская,</w:t>
      </w:r>
      <w:r>
        <w:rPr>
          <w:color w:val="000000"/>
        </w:rPr>
        <w:t xml:space="preserve"> 9.</w:t>
      </w:r>
      <w:r>
        <w:rPr>
          <w:color w:val="000000"/>
        </w:rPr>
        <w:t xml:space="preserve"> В</w:t>
      </w:r>
      <w:r>
        <w:t xml:space="preserve"> администрацию Артемовс</w:t>
      </w:r>
      <w:r>
        <w:t xml:space="preserve">кого городского округа поступило обращение от</w:t>
      </w:r>
      <w:r>
        <w:t xml:space="preserve"> </w:t>
      </w:r>
      <w:r>
        <w:t xml:space="preserve">Удаловой Т.В</w:t>
      </w:r>
      <w:r>
        <w:t xml:space="preserve">, </w:t>
      </w:r>
      <w:r>
        <w:t xml:space="preserve">от 12.05.2025 № Р-01-743</w:t>
      </w:r>
      <w:r>
        <w:rPr>
          <w:color w:val="000000"/>
        </w:rPr>
        <w:t xml:space="preserve">, </w:t>
      </w:r>
      <w:r>
        <w:t xml:space="preserve">с просьбой принять в м</w:t>
      </w:r>
      <w:r>
        <w:t xml:space="preserve">униципальную собственность жилой дом № 9 </w:t>
      </w:r>
      <w:r>
        <w:t xml:space="preserve">по</w:t>
      </w:r>
      <w:r>
        <w:t xml:space="preserve"> </w:t>
      </w:r>
      <w:r>
        <w:rPr>
          <w:color w:val="000000"/>
        </w:rPr>
        <w:t xml:space="preserve">ул. Читинская</w:t>
      </w:r>
      <w:r>
        <w:rPr>
          <w:color w:val="000000"/>
        </w:rPr>
        <w:t xml:space="preserve">,</w:t>
      </w:r>
      <w:r>
        <w:rPr>
          <w:color w:val="000000"/>
        </w:rPr>
        <w:t xml:space="preserve"> </w:t>
      </w:r>
      <w:r>
        <w:rPr>
          <w:color w:val="000000"/>
        </w:rPr>
        <w:t xml:space="preserve"> </w:t>
      </w:r>
      <w:r>
        <w:t xml:space="preserve">в г. Артеме</w:t>
      </w:r>
      <w: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ind w:firstLine="540"/>
        <w:spacing w:line="360" w:lineRule="auto"/>
      </w:pPr>
      <w:r>
        <w:t xml:space="preserve">В</w:t>
      </w:r>
      <w:r>
        <w:t xml:space="preserve"> соответствии с Уставом Артемовского городского округа</w:t>
      </w:r>
      <w:r>
        <w:t xml:space="preserve"> </w:t>
      </w:r>
      <w:r>
        <w:t xml:space="preserve">утвержд</w:t>
      </w:r>
      <w:r>
        <w:t xml:space="preserve">ение</w:t>
      </w:r>
      <w:r>
        <w:t xml:space="preserve"> переч</w:t>
      </w:r>
      <w:r>
        <w:t xml:space="preserve">н</w:t>
      </w:r>
      <w:r>
        <w:t xml:space="preserve">я </w:t>
      </w:r>
      <w:r>
        <w:t xml:space="preserve">имущества,</w:t>
      </w:r>
      <w:r>
        <w:t xml:space="preserve"> </w:t>
      </w:r>
      <w:r>
        <w:t xml:space="preserve">предлагаемого к передаче из </w:t>
      </w:r>
      <w:r>
        <w:t xml:space="preserve">частной собственности </w:t>
      </w:r>
      <w:r>
        <w:t xml:space="preserve">в собственность </w:t>
      </w:r>
      <w:r>
        <w:t xml:space="preserve">Артёмовского городского </w:t>
      </w:r>
      <w:r>
        <w:t xml:space="preserve">округа </w:t>
      </w:r>
      <w:r>
        <w:t xml:space="preserve">относится к полномочиям Думы Артемовского гор</w:t>
      </w:r>
      <w:r>
        <w:t xml:space="preserve">одского округа. П</w:t>
      </w:r>
      <w:r>
        <w:t xml:space="preserve">рошу Вас рассмотреть вопрос на очередном заседании Думы Артемовского городского округа.</w:t>
      </w:r>
      <w:r/>
    </w:p>
    <w:p>
      <w:pPr>
        <w:pStyle w:val="841"/>
        <w:ind w:firstLine="0"/>
        <w:spacing w:line="240" w:lineRule="auto"/>
        <w:tabs>
          <w:tab w:val="left" w:pos="567" w:leader="none"/>
        </w:tabs>
        <w:rPr>
          <w:sz w:val="18"/>
        </w:rPr>
      </w:pPr>
      <w:r>
        <w:rPr>
          <w:sz w:val="18"/>
        </w:rPr>
      </w:r>
      <w:r>
        <w:rPr>
          <w:sz w:val="18"/>
        </w:rPr>
      </w:r>
      <w:r>
        <w:rPr>
          <w:sz w:val="18"/>
        </w:rPr>
      </w:r>
    </w:p>
    <w:p>
      <w:pPr>
        <w:pStyle w:val="841"/>
        <w:ind w:firstLine="0"/>
        <w:spacing w:line="240" w:lineRule="auto"/>
        <w:tabs>
          <w:tab w:val="left" w:pos="567" w:leader="none"/>
        </w:tabs>
        <w:rPr>
          <w:sz w:val="18"/>
        </w:rPr>
      </w:pPr>
      <w:r>
        <w:rPr>
          <w:sz w:val="18"/>
        </w:rPr>
      </w:r>
      <w:r>
        <w:rPr>
          <w:sz w:val="18"/>
        </w:rPr>
      </w:r>
      <w:r>
        <w:rPr>
          <w:sz w:val="1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Заместитель</w:t>
      </w:r>
      <w:r>
        <w:rPr>
          <w:szCs w:val="28"/>
        </w:rPr>
        <w:t xml:space="preserve"> главы </w:t>
      </w:r>
      <w:r>
        <w:rPr>
          <w:szCs w:val="28"/>
        </w:rPr>
        <w:t xml:space="preserve">администрац</w:t>
      </w:r>
      <w:r>
        <w:rPr>
          <w:szCs w:val="28"/>
        </w:rPr>
        <w:t xml:space="preserve">ии –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 xml:space="preserve">                                Н.С. Жел</w:t>
      </w:r>
      <w:r>
        <w:rPr>
          <w:szCs w:val="28"/>
        </w:rPr>
        <w:t xml:space="preserve">езнова</w:t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начальник управления муниципальной </w:t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  <w:t xml:space="preserve">собственности администрации </w:t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Артемовского городского округа</w:t>
      </w:r>
      <w:r>
        <w:rPr>
          <w:szCs w:val="28"/>
        </w:rPr>
      </w:r>
      <w:r>
        <w:rPr>
          <w:szCs w:val="28"/>
        </w:rPr>
      </w:r>
    </w:p>
    <w:p>
      <w:pPr>
        <w:pStyle w:val="841"/>
        <w:ind w:firstLine="0"/>
        <w:spacing w:line="240" w:lineRule="auto"/>
        <w:rPr>
          <w:sz w:val="12"/>
          <w:szCs w:val="22"/>
        </w:rPr>
      </w:pPr>
      <w:r/>
      <w:bookmarkStart w:id="0" w:name="_GoBack"/>
      <w:r/>
      <w:bookmarkEnd w:id="0"/>
      <w:r>
        <w:rPr>
          <w:sz w:val="12"/>
          <w:szCs w:val="22"/>
        </w:rPr>
      </w:r>
      <w:r>
        <w:rPr>
          <w:sz w:val="12"/>
          <w:szCs w:val="22"/>
        </w:rPr>
      </w:r>
    </w:p>
    <w:p>
      <w:pPr>
        <w:pStyle w:val="841"/>
        <w:ind w:firstLine="0"/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Бестаева Екатерина Викторовна 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41"/>
        <w:ind w:firstLine="0"/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4-26-48</w:t>
      </w:r>
      <w:r>
        <w:rPr>
          <w:sz w:val="16"/>
          <w:szCs w:val="16"/>
        </w:rPr>
      </w:r>
      <w:r>
        <w:rPr>
          <w:sz w:val="16"/>
          <w:szCs w:val="16"/>
        </w:rPr>
      </w:r>
    </w:p>
    <w:sectPr>
      <w:footnotePr/>
      <w:endnotePr/>
      <w:type w:val="nextPage"/>
      <w:pgSz w:w="11906" w:h="16838" w:orient="portrait"/>
      <w:pgMar w:top="1134" w:right="850" w:bottom="142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2"/>
    <w:link w:val="828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32"/>
    <w:link w:val="829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32"/>
    <w:link w:val="830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32"/>
    <w:link w:val="831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7"/>
    <w:next w:val="827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32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7"/>
    <w:next w:val="827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32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7"/>
    <w:next w:val="827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32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7"/>
    <w:next w:val="827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32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32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List Paragraph"/>
    <w:basedOn w:val="827"/>
    <w:uiPriority w:val="34"/>
    <w:qFormat/>
    <w:pPr>
      <w:contextualSpacing/>
      <w:ind w:left="720"/>
    </w:pPr>
  </w:style>
  <w:style w:type="paragraph" w:styleId="669">
    <w:name w:val="No Spacing"/>
    <w:uiPriority w:val="1"/>
    <w:qFormat/>
    <w:pPr>
      <w:spacing w:before="0" w:after="0" w:line="240" w:lineRule="auto"/>
    </w:pPr>
  </w:style>
  <w:style w:type="paragraph" w:styleId="670">
    <w:name w:val="Title"/>
    <w:basedOn w:val="827"/>
    <w:next w:val="827"/>
    <w:link w:val="6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1">
    <w:name w:val="Title Char"/>
    <w:basedOn w:val="832"/>
    <w:link w:val="670"/>
    <w:uiPriority w:val="10"/>
    <w:rPr>
      <w:sz w:val="48"/>
      <w:szCs w:val="48"/>
    </w:rPr>
  </w:style>
  <w:style w:type="paragraph" w:styleId="672">
    <w:name w:val="Subtitle"/>
    <w:basedOn w:val="827"/>
    <w:next w:val="827"/>
    <w:link w:val="673"/>
    <w:uiPriority w:val="11"/>
    <w:qFormat/>
    <w:pPr>
      <w:spacing w:before="200" w:after="200"/>
    </w:pPr>
    <w:rPr>
      <w:sz w:val="24"/>
      <w:szCs w:val="24"/>
    </w:rPr>
  </w:style>
  <w:style w:type="character" w:styleId="673">
    <w:name w:val="Subtitle Char"/>
    <w:basedOn w:val="832"/>
    <w:link w:val="672"/>
    <w:uiPriority w:val="11"/>
    <w:rPr>
      <w:sz w:val="24"/>
      <w:szCs w:val="24"/>
    </w:rPr>
  </w:style>
  <w:style w:type="paragraph" w:styleId="674">
    <w:name w:val="Quote"/>
    <w:basedOn w:val="827"/>
    <w:next w:val="827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7"/>
    <w:next w:val="827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paragraph" w:styleId="678">
    <w:name w:val="Header"/>
    <w:basedOn w:val="827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Header Char"/>
    <w:basedOn w:val="832"/>
    <w:link w:val="678"/>
    <w:uiPriority w:val="99"/>
  </w:style>
  <w:style w:type="paragraph" w:styleId="680">
    <w:name w:val="Footer"/>
    <w:basedOn w:val="827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basedOn w:val="832"/>
    <w:link w:val="680"/>
    <w:uiPriority w:val="99"/>
  </w:style>
  <w:style w:type="paragraph" w:styleId="682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682"/>
    <w:link w:val="680"/>
    <w:uiPriority w:val="99"/>
  </w:style>
  <w:style w:type="table" w:styleId="684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0">
    <w:name w:val="footnote text"/>
    <w:basedOn w:val="827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832"/>
    <w:uiPriority w:val="99"/>
    <w:unhideWhenUsed/>
    <w:rPr>
      <w:vertAlign w:val="superscript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32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  <w:pPr>
      <w:jc w:val="both"/>
    </w:pPr>
    <w:rPr>
      <w:sz w:val="24"/>
      <w:szCs w:val="24"/>
    </w:rPr>
  </w:style>
  <w:style w:type="paragraph" w:styleId="828">
    <w:name w:val="Heading 1"/>
    <w:basedOn w:val="827"/>
    <w:next w:val="827"/>
    <w:link w:val="835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29">
    <w:name w:val="Heading 2"/>
    <w:basedOn w:val="827"/>
    <w:next w:val="827"/>
    <w:link w:val="836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830">
    <w:name w:val="Heading 3"/>
    <w:basedOn w:val="827"/>
    <w:next w:val="827"/>
    <w:link w:val="837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831">
    <w:name w:val="Heading 4"/>
    <w:basedOn w:val="827"/>
    <w:next w:val="827"/>
    <w:link w:val="838"/>
    <w:qFormat/>
    <w:pPr>
      <w:jc w:val="center"/>
      <w:keepNext/>
      <w:outlineLvl w:val="3"/>
    </w:pPr>
    <w:rPr>
      <w:b/>
      <w:szCs w:val="20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Заголовок 1 Знак"/>
    <w:link w:val="828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836" w:customStyle="1">
    <w:name w:val="Заголовок 2 Знак"/>
    <w:basedOn w:val="832"/>
    <w:link w:val="829"/>
    <w:rPr>
      <w:b/>
      <w:iCs/>
      <w:smallCaps/>
      <w:spacing w:val="20"/>
      <w:sz w:val="24"/>
      <w:szCs w:val="24"/>
    </w:rPr>
  </w:style>
  <w:style w:type="character" w:styleId="837" w:customStyle="1">
    <w:name w:val="Заголовок 3 Знак"/>
    <w:link w:val="830"/>
    <w:rPr>
      <w:bCs/>
      <w:sz w:val="24"/>
      <w:szCs w:val="24"/>
    </w:rPr>
  </w:style>
  <w:style w:type="character" w:styleId="838" w:customStyle="1">
    <w:name w:val="Заголовок 4 Знак"/>
    <w:basedOn w:val="832"/>
    <w:link w:val="831"/>
    <w:rPr>
      <w:b/>
      <w:sz w:val="24"/>
    </w:rPr>
  </w:style>
  <w:style w:type="character" w:styleId="839">
    <w:name w:val="Strong"/>
    <w:qFormat/>
    <w:rPr>
      <w:b/>
      <w:bCs/>
    </w:rPr>
  </w:style>
  <w:style w:type="character" w:styleId="840">
    <w:name w:val="Hyperlink"/>
    <w:basedOn w:val="832"/>
    <w:rPr>
      <w:color w:val="auto"/>
      <w:u w:val="none"/>
      <w:vertAlign w:val="baseline"/>
    </w:rPr>
  </w:style>
  <w:style w:type="paragraph" w:styleId="841">
    <w:name w:val="Body Text Indent 2"/>
    <w:basedOn w:val="827"/>
    <w:link w:val="842"/>
    <w:pPr>
      <w:ind w:firstLine="540"/>
      <w:spacing w:line="360" w:lineRule="auto"/>
    </w:pPr>
  </w:style>
  <w:style w:type="character" w:styleId="842" w:customStyle="1">
    <w:name w:val="Основной текст с отступом 2 Знак"/>
    <w:basedOn w:val="832"/>
    <w:link w:val="841"/>
    <w:rPr>
      <w:sz w:val="24"/>
      <w:szCs w:val="24"/>
    </w:rPr>
  </w:style>
  <w:style w:type="paragraph" w:styleId="843">
    <w:name w:val="Body Text"/>
    <w:basedOn w:val="827"/>
    <w:link w:val="844"/>
    <w:uiPriority w:val="99"/>
    <w:unhideWhenUsed/>
    <w:pPr>
      <w:spacing w:after="120"/>
    </w:pPr>
  </w:style>
  <w:style w:type="character" w:styleId="844" w:customStyle="1">
    <w:name w:val="Основной текст Знак"/>
    <w:basedOn w:val="832"/>
    <w:link w:val="843"/>
    <w:uiPriority w:val="99"/>
    <w:rPr>
      <w:sz w:val="24"/>
      <w:szCs w:val="24"/>
    </w:rPr>
  </w:style>
  <w:style w:type="paragraph" w:styleId="845">
    <w:name w:val="Balloon Text"/>
    <w:basedOn w:val="827"/>
    <w:link w:val="84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6" w:customStyle="1">
    <w:name w:val="Текст выноски Знак"/>
    <w:basedOn w:val="832"/>
    <w:link w:val="84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mailto:adm@artemokrug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revision>20</cp:revision>
  <dcterms:created xsi:type="dcterms:W3CDTF">2022-05-16T01:29:00Z</dcterms:created>
  <dcterms:modified xsi:type="dcterms:W3CDTF">2025-05-15T00:43:24Z</dcterms:modified>
</cp:coreProperties>
</file>